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8C261" w14:textId="77777777" w:rsidR="005A3E89" w:rsidRDefault="005A3E89" w:rsidP="005A3E89">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HARROW COUNCIL</w:t>
      </w:r>
    </w:p>
    <w:p w14:paraId="07C5FF40" w14:textId="77777777" w:rsidR="005A3E89" w:rsidRDefault="005A3E89" w:rsidP="005A3E89">
      <w:pPr>
        <w:spacing w:after="0" w:line="240" w:lineRule="auto"/>
        <w:jc w:val="both"/>
        <w:rPr>
          <w:rFonts w:ascii="Arial" w:eastAsia="Times New Roman" w:hAnsi="Arial" w:cs="Arial"/>
          <w:b/>
          <w:bCs/>
          <w:sz w:val="24"/>
          <w:szCs w:val="24"/>
        </w:rPr>
      </w:pPr>
    </w:p>
    <w:p w14:paraId="51DDDEF7" w14:textId="3858CD98" w:rsidR="005A3E89" w:rsidRDefault="005A3E89" w:rsidP="005A3E89">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SUPPLEMENTAL ADDENDUM</w:t>
      </w:r>
    </w:p>
    <w:p w14:paraId="47BF83B8" w14:textId="77777777" w:rsidR="005A3E89" w:rsidRDefault="005A3E89" w:rsidP="005A3E89">
      <w:pPr>
        <w:spacing w:after="0" w:line="240" w:lineRule="auto"/>
        <w:jc w:val="both"/>
        <w:rPr>
          <w:rFonts w:ascii="Arial" w:eastAsia="Times New Roman" w:hAnsi="Arial" w:cs="Arial"/>
          <w:b/>
          <w:bCs/>
          <w:sz w:val="24"/>
          <w:szCs w:val="24"/>
        </w:rPr>
      </w:pPr>
    </w:p>
    <w:p w14:paraId="192D0974" w14:textId="77777777" w:rsidR="005A3E89" w:rsidRDefault="005A3E89" w:rsidP="005A3E89">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PLANNING COMMITTEE </w:t>
      </w:r>
      <w:r>
        <w:rPr>
          <w:rFonts w:ascii="Arial" w:eastAsia="Times New Roman" w:hAnsi="Arial" w:cs="Arial"/>
          <w:b/>
          <w:bCs/>
          <w:sz w:val="24"/>
          <w:szCs w:val="24"/>
        </w:rPr>
        <w:tab/>
      </w:r>
    </w:p>
    <w:p w14:paraId="6FD07849" w14:textId="77777777" w:rsidR="005A3E89" w:rsidRDefault="005A3E89" w:rsidP="005A3E89">
      <w:pPr>
        <w:spacing w:after="0" w:line="240" w:lineRule="auto"/>
        <w:jc w:val="both"/>
        <w:rPr>
          <w:rFonts w:ascii="Arial" w:eastAsia="Times New Roman" w:hAnsi="Arial" w:cs="Arial"/>
          <w:b/>
          <w:bCs/>
          <w:sz w:val="24"/>
          <w:szCs w:val="24"/>
        </w:rPr>
      </w:pPr>
    </w:p>
    <w:p w14:paraId="2BA37DDC" w14:textId="3672E765" w:rsidR="005A3E89" w:rsidRDefault="005A3E89" w:rsidP="005A3E89">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DATE:  15</w:t>
      </w:r>
      <w:r w:rsidRPr="005A3E89">
        <w:rPr>
          <w:rFonts w:ascii="Arial" w:eastAsia="Times New Roman" w:hAnsi="Arial" w:cs="Arial"/>
          <w:b/>
          <w:bCs/>
          <w:sz w:val="24"/>
          <w:szCs w:val="24"/>
          <w:vertAlign w:val="superscript"/>
        </w:rPr>
        <w:t>th</w:t>
      </w:r>
      <w:r>
        <w:rPr>
          <w:rFonts w:ascii="Arial" w:eastAsia="Times New Roman" w:hAnsi="Arial" w:cs="Arial"/>
          <w:b/>
          <w:bCs/>
          <w:sz w:val="24"/>
          <w:szCs w:val="24"/>
        </w:rPr>
        <w:t xml:space="preserve"> February 2023</w:t>
      </w:r>
    </w:p>
    <w:p w14:paraId="3A2025C8" w14:textId="77777777" w:rsidR="005A3E89" w:rsidRDefault="005A3E89" w:rsidP="005A3E89">
      <w:pPr>
        <w:tabs>
          <w:tab w:val="left" w:pos="3402"/>
          <w:tab w:val="left" w:pos="5670"/>
          <w:tab w:val="left" w:pos="7088"/>
          <w:tab w:val="left" w:pos="8222"/>
        </w:tabs>
        <w:spacing w:after="0" w:line="240" w:lineRule="auto"/>
        <w:rPr>
          <w:rFonts w:ascii="Arial" w:eastAsia="Times New Roman" w:hAnsi="Arial" w:cs="Arial"/>
          <w:b/>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913"/>
        <w:gridCol w:w="5016"/>
        <w:gridCol w:w="3376"/>
      </w:tblGrid>
      <w:tr w:rsidR="005A3E89" w14:paraId="1DF800B6" w14:textId="77777777" w:rsidTr="00BF7A59">
        <w:tc>
          <w:tcPr>
            <w:tcW w:w="755" w:type="dxa"/>
            <w:tcBorders>
              <w:top w:val="single" w:sz="4" w:space="0" w:color="auto"/>
              <w:left w:val="single" w:sz="4" w:space="0" w:color="auto"/>
              <w:bottom w:val="single" w:sz="4" w:space="0" w:color="auto"/>
              <w:right w:val="single" w:sz="4" w:space="0" w:color="auto"/>
            </w:tcBorders>
          </w:tcPr>
          <w:p w14:paraId="3DB21C4B" w14:textId="0347072A" w:rsidR="005A3E89" w:rsidRDefault="00A1080A">
            <w:pPr>
              <w:tabs>
                <w:tab w:val="left" w:pos="4962"/>
                <w:tab w:val="left" w:pos="7655"/>
              </w:tabs>
              <w:spacing w:after="0" w:line="240" w:lineRule="auto"/>
              <w:ind w:right="45"/>
              <w:rPr>
                <w:rFonts w:ascii="Arial" w:eastAsia="Times New Roman" w:hAnsi="Arial" w:cs="Arial"/>
                <w:b/>
                <w:bCs/>
                <w:sz w:val="24"/>
                <w:szCs w:val="24"/>
              </w:rPr>
            </w:pPr>
            <w:r>
              <w:rPr>
                <w:rFonts w:ascii="Arial" w:eastAsia="Times New Roman" w:hAnsi="Arial" w:cs="Arial"/>
                <w:b/>
                <w:bCs/>
                <w:sz w:val="24"/>
                <w:szCs w:val="24"/>
              </w:rPr>
              <w:t>2/01</w:t>
            </w:r>
          </w:p>
          <w:p w14:paraId="7E5640B8" w14:textId="59481748" w:rsidR="00A1080A" w:rsidRPr="00A1080A" w:rsidRDefault="00A1080A" w:rsidP="00A1080A">
            <w:pPr>
              <w:rPr>
                <w:rFonts w:ascii="Arial" w:eastAsia="Times New Roman" w:hAnsi="Arial" w:cs="Arial"/>
                <w:sz w:val="24"/>
                <w:szCs w:val="24"/>
              </w:rPr>
            </w:pPr>
          </w:p>
        </w:tc>
        <w:tc>
          <w:tcPr>
            <w:tcW w:w="9305" w:type="dxa"/>
            <w:gridSpan w:val="3"/>
            <w:tcBorders>
              <w:top w:val="single" w:sz="4" w:space="0" w:color="auto"/>
              <w:left w:val="single" w:sz="4" w:space="0" w:color="auto"/>
              <w:bottom w:val="single" w:sz="4" w:space="0" w:color="auto"/>
              <w:right w:val="single" w:sz="4" w:space="0" w:color="auto"/>
            </w:tcBorders>
          </w:tcPr>
          <w:p w14:paraId="2271414D" w14:textId="77777777" w:rsidR="005A3E89" w:rsidRDefault="00A1080A">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Ref: </w:t>
            </w:r>
            <w:r w:rsidRPr="00441B6A">
              <w:rPr>
                <w:rFonts w:ascii="Arial" w:eastAsia="Times New Roman" w:hAnsi="Arial" w:cs="Arial"/>
                <w:b/>
                <w:bCs/>
                <w:sz w:val="24"/>
                <w:szCs w:val="24"/>
              </w:rPr>
              <w:t>P/</w:t>
            </w:r>
            <w:r>
              <w:rPr>
                <w:rFonts w:ascii="Arial" w:eastAsia="Times New Roman" w:hAnsi="Arial" w:cs="Arial"/>
                <w:b/>
                <w:bCs/>
                <w:sz w:val="24"/>
                <w:szCs w:val="24"/>
              </w:rPr>
              <w:t>3350</w:t>
            </w:r>
            <w:r w:rsidRPr="00441B6A">
              <w:rPr>
                <w:rFonts w:ascii="Arial" w:eastAsia="Times New Roman" w:hAnsi="Arial" w:cs="Arial"/>
                <w:b/>
                <w:bCs/>
                <w:sz w:val="24"/>
                <w:szCs w:val="24"/>
              </w:rPr>
              <w:t>/2</w:t>
            </w:r>
            <w:r>
              <w:rPr>
                <w:rFonts w:ascii="Arial" w:eastAsia="Times New Roman" w:hAnsi="Arial" w:cs="Arial"/>
                <w:b/>
                <w:bCs/>
                <w:sz w:val="24"/>
                <w:szCs w:val="24"/>
              </w:rPr>
              <w:t>2</w:t>
            </w:r>
            <w:r w:rsidRPr="00441B6A">
              <w:rPr>
                <w:rFonts w:ascii="Arial" w:eastAsia="Times New Roman" w:hAnsi="Arial" w:cs="Arial"/>
                <w:b/>
                <w:bCs/>
                <w:sz w:val="24"/>
                <w:szCs w:val="24"/>
              </w:rPr>
              <w:t xml:space="preserve"> </w:t>
            </w:r>
            <w:r>
              <w:rPr>
                <w:rFonts w:ascii="Arial" w:eastAsia="Times New Roman" w:hAnsi="Arial" w:cs="Arial"/>
                <w:b/>
                <w:bCs/>
                <w:sz w:val="24"/>
                <w:szCs w:val="24"/>
              </w:rPr>
              <w:t>–</w:t>
            </w:r>
            <w:r w:rsidRPr="00441B6A">
              <w:rPr>
                <w:rFonts w:ascii="Arial" w:eastAsia="Times New Roman" w:hAnsi="Arial" w:cs="Arial"/>
                <w:b/>
                <w:bCs/>
                <w:sz w:val="24"/>
                <w:szCs w:val="24"/>
              </w:rPr>
              <w:t xml:space="preserve"> </w:t>
            </w:r>
            <w:r>
              <w:rPr>
                <w:rFonts w:ascii="Arial" w:eastAsia="Times New Roman" w:hAnsi="Arial" w:cs="Arial"/>
                <w:b/>
                <w:bCs/>
                <w:sz w:val="24"/>
                <w:szCs w:val="24"/>
              </w:rPr>
              <w:t>24 Dryden Road</w:t>
            </w:r>
          </w:p>
          <w:p w14:paraId="32CF205B" w14:textId="77777777" w:rsidR="00A1080A" w:rsidRDefault="00A1080A">
            <w:pPr>
              <w:spacing w:after="0" w:line="240" w:lineRule="auto"/>
              <w:jc w:val="both"/>
              <w:rPr>
                <w:rFonts w:ascii="Arial" w:eastAsia="Times New Roman" w:hAnsi="Arial" w:cs="Arial"/>
                <w:b/>
                <w:bCs/>
                <w:sz w:val="24"/>
                <w:szCs w:val="24"/>
              </w:rPr>
            </w:pPr>
          </w:p>
          <w:p w14:paraId="218CA653" w14:textId="77777777" w:rsidR="00A1080A" w:rsidRDefault="00A1080A">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Additional slide for </w:t>
            </w:r>
            <w:proofErr w:type="spellStart"/>
            <w:r>
              <w:rPr>
                <w:rFonts w:ascii="Arial" w:eastAsia="Times New Roman" w:hAnsi="Arial" w:cs="Arial"/>
                <w:sz w:val="24"/>
                <w:szCs w:val="24"/>
              </w:rPr>
              <w:t>Powerpoint</w:t>
            </w:r>
            <w:proofErr w:type="spellEnd"/>
            <w:r>
              <w:rPr>
                <w:rFonts w:ascii="Arial" w:eastAsia="Times New Roman" w:hAnsi="Arial" w:cs="Arial"/>
                <w:sz w:val="24"/>
                <w:szCs w:val="24"/>
              </w:rPr>
              <w:t xml:space="preserve"> presentation</w:t>
            </w:r>
          </w:p>
          <w:p w14:paraId="36B9FC0F" w14:textId="77777777" w:rsidR="00A1080A" w:rsidRDefault="00A1080A">
            <w:pPr>
              <w:spacing w:after="0" w:line="240" w:lineRule="auto"/>
              <w:jc w:val="both"/>
              <w:rPr>
                <w:rFonts w:ascii="Arial" w:eastAsia="Times New Roman" w:hAnsi="Arial" w:cs="Arial"/>
                <w:b/>
                <w:bCs/>
                <w:sz w:val="24"/>
                <w:szCs w:val="24"/>
              </w:rPr>
            </w:pPr>
          </w:p>
          <w:p w14:paraId="4DFDD598" w14:textId="37638505" w:rsidR="00A1080A" w:rsidRDefault="00A1080A">
            <w:pPr>
              <w:spacing w:after="0" w:line="240" w:lineRule="auto"/>
              <w:jc w:val="both"/>
              <w:rPr>
                <w:rFonts w:ascii="Arial" w:eastAsia="Times New Roman" w:hAnsi="Arial" w:cs="Arial"/>
                <w:b/>
                <w:bCs/>
                <w:sz w:val="24"/>
                <w:szCs w:val="24"/>
              </w:rPr>
            </w:pPr>
            <w:r w:rsidRPr="005421E7">
              <w:rPr>
                <w:noProof/>
                <w:sz w:val="23"/>
                <w:szCs w:val="23"/>
                <w:u w:val="single"/>
              </w:rPr>
              <w:drawing>
                <wp:inline distT="0" distB="0" distL="0" distR="0" wp14:anchorId="7FF2F152" wp14:editId="2620E0A9">
                  <wp:extent cx="5731510" cy="476638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44949" cy="4777562"/>
                          </a:xfrm>
                          <a:prstGeom prst="rect">
                            <a:avLst/>
                          </a:prstGeom>
                        </pic:spPr>
                      </pic:pic>
                    </a:graphicData>
                  </a:graphic>
                </wp:inline>
              </w:drawing>
            </w:r>
          </w:p>
        </w:tc>
      </w:tr>
      <w:tr w:rsidR="005A3E89" w14:paraId="58A05A3E" w14:textId="77777777" w:rsidTr="00BF7A59">
        <w:tc>
          <w:tcPr>
            <w:tcW w:w="755" w:type="dxa"/>
            <w:tcBorders>
              <w:top w:val="single" w:sz="4" w:space="0" w:color="auto"/>
              <w:left w:val="single" w:sz="4" w:space="0" w:color="auto"/>
              <w:bottom w:val="single" w:sz="4" w:space="0" w:color="auto"/>
              <w:right w:val="single" w:sz="4" w:space="0" w:color="auto"/>
            </w:tcBorders>
          </w:tcPr>
          <w:p w14:paraId="4E400D73" w14:textId="77777777" w:rsidR="005A3E89" w:rsidRDefault="005A3E89">
            <w:pPr>
              <w:tabs>
                <w:tab w:val="left" w:pos="4962"/>
                <w:tab w:val="left" w:pos="7655"/>
              </w:tabs>
              <w:spacing w:after="0" w:line="240" w:lineRule="auto"/>
              <w:ind w:right="45"/>
              <w:rPr>
                <w:rFonts w:ascii="Arial" w:eastAsia="Times New Roman" w:hAnsi="Arial" w:cs="Arial"/>
                <w:b/>
                <w:bCs/>
                <w:sz w:val="24"/>
                <w:szCs w:val="24"/>
              </w:rPr>
            </w:pPr>
          </w:p>
        </w:tc>
        <w:tc>
          <w:tcPr>
            <w:tcW w:w="9305" w:type="dxa"/>
            <w:gridSpan w:val="3"/>
            <w:tcBorders>
              <w:top w:val="single" w:sz="4" w:space="0" w:color="auto"/>
              <w:left w:val="single" w:sz="4" w:space="0" w:color="auto"/>
              <w:bottom w:val="single" w:sz="4" w:space="0" w:color="auto"/>
              <w:right w:val="single" w:sz="4" w:space="0" w:color="auto"/>
            </w:tcBorders>
          </w:tcPr>
          <w:p w14:paraId="0A50CB9F" w14:textId="77777777" w:rsidR="005A3E89" w:rsidRDefault="005A3E89">
            <w:pPr>
              <w:spacing w:after="0" w:line="240" w:lineRule="auto"/>
              <w:jc w:val="both"/>
              <w:rPr>
                <w:rFonts w:ascii="Arial" w:eastAsia="Times New Roman" w:hAnsi="Arial" w:cs="Arial"/>
                <w:b/>
                <w:bCs/>
                <w:sz w:val="24"/>
                <w:szCs w:val="24"/>
              </w:rPr>
            </w:pPr>
          </w:p>
        </w:tc>
      </w:tr>
      <w:tr w:rsidR="005A3E89" w14:paraId="790CE8ED" w14:textId="77777777" w:rsidTr="00BF7A59">
        <w:tc>
          <w:tcPr>
            <w:tcW w:w="755" w:type="dxa"/>
            <w:tcBorders>
              <w:top w:val="single" w:sz="4" w:space="0" w:color="auto"/>
              <w:left w:val="single" w:sz="4" w:space="0" w:color="auto"/>
              <w:bottom w:val="single" w:sz="4" w:space="0" w:color="auto"/>
              <w:right w:val="single" w:sz="4" w:space="0" w:color="auto"/>
            </w:tcBorders>
          </w:tcPr>
          <w:p w14:paraId="1AB2E14E" w14:textId="76E0327D" w:rsidR="005A3E89" w:rsidRDefault="00A1080A">
            <w:pPr>
              <w:tabs>
                <w:tab w:val="left" w:pos="4962"/>
                <w:tab w:val="left" w:pos="7655"/>
              </w:tabs>
              <w:spacing w:after="0" w:line="240" w:lineRule="auto"/>
              <w:ind w:right="45"/>
              <w:rPr>
                <w:rFonts w:ascii="Arial" w:eastAsia="Times New Roman" w:hAnsi="Arial" w:cs="Arial"/>
                <w:b/>
                <w:bCs/>
                <w:sz w:val="24"/>
                <w:szCs w:val="24"/>
              </w:rPr>
            </w:pPr>
            <w:r>
              <w:rPr>
                <w:rFonts w:ascii="Arial" w:eastAsia="Times New Roman" w:hAnsi="Arial" w:cs="Arial"/>
                <w:b/>
                <w:bCs/>
                <w:sz w:val="24"/>
                <w:szCs w:val="24"/>
              </w:rPr>
              <w:t>2/03</w:t>
            </w:r>
          </w:p>
        </w:tc>
        <w:tc>
          <w:tcPr>
            <w:tcW w:w="9305" w:type="dxa"/>
            <w:gridSpan w:val="3"/>
            <w:tcBorders>
              <w:top w:val="single" w:sz="4" w:space="0" w:color="auto"/>
              <w:left w:val="single" w:sz="4" w:space="0" w:color="auto"/>
              <w:bottom w:val="single" w:sz="4" w:space="0" w:color="auto"/>
              <w:right w:val="single" w:sz="4" w:space="0" w:color="auto"/>
            </w:tcBorders>
          </w:tcPr>
          <w:p w14:paraId="3BABCC8B" w14:textId="77777777" w:rsidR="005A3E89" w:rsidRDefault="00A1080A">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272 High Road – P/0569/22</w:t>
            </w:r>
          </w:p>
          <w:p w14:paraId="5B7A2C93" w14:textId="0D8ED5C6" w:rsidR="00A1080A" w:rsidRDefault="00A1080A">
            <w:pPr>
              <w:spacing w:after="0" w:line="240" w:lineRule="auto"/>
              <w:jc w:val="both"/>
              <w:rPr>
                <w:rFonts w:ascii="Arial" w:eastAsia="Times New Roman" w:hAnsi="Arial" w:cs="Arial"/>
                <w:b/>
                <w:bCs/>
                <w:sz w:val="24"/>
                <w:szCs w:val="24"/>
              </w:rPr>
            </w:pPr>
          </w:p>
        </w:tc>
      </w:tr>
      <w:tr w:rsidR="005A3E89" w14:paraId="04E69D43" w14:textId="77777777" w:rsidTr="00BF7A59">
        <w:tc>
          <w:tcPr>
            <w:tcW w:w="755" w:type="dxa"/>
            <w:tcBorders>
              <w:top w:val="single" w:sz="4" w:space="0" w:color="auto"/>
              <w:left w:val="single" w:sz="4" w:space="0" w:color="auto"/>
              <w:bottom w:val="single" w:sz="4" w:space="0" w:color="auto"/>
              <w:right w:val="single" w:sz="4" w:space="0" w:color="auto"/>
            </w:tcBorders>
          </w:tcPr>
          <w:p w14:paraId="7F50D104" w14:textId="07CB995E" w:rsidR="005A3E89" w:rsidRDefault="00B74EBB">
            <w:pPr>
              <w:tabs>
                <w:tab w:val="left" w:pos="4962"/>
                <w:tab w:val="left" w:pos="7655"/>
              </w:tabs>
              <w:spacing w:after="0" w:line="240" w:lineRule="auto"/>
              <w:ind w:right="45"/>
              <w:rPr>
                <w:rFonts w:ascii="Arial" w:eastAsia="Times New Roman" w:hAnsi="Arial" w:cs="Arial"/>
                <w:b/>
                <w:bCs/>
                <w:sz w:val="24"/>
                <w:szCs w:val="24"/>
              </w:rPr>
            </w:pPr>
            <w:r>
              <w:rPr>
                <w:rFonts w:ascii="Arial" w:eastAsia="Times New Roman" w:hAnsi="Arial" w:cs="Arial"/>
                <w:b/>
                <w:bCs/>
                <w:sz w:val="24"/>
                <w:szCs w:val="24"/>
              </w:rPr>
              <w:t>Item 1</w:t>
            </w:r>
          </w:p>
        </w:tc>
        <w:tc>
          <w:tcPr>
            <w:tcW w:w="9305" w:type="dxa"/>
            <w:gridSpan w:val="3"/>
            <w:tcBorders>
              <w:top w:val="single" w:sz="4" w:space="0" w:color="auto"/>
              <w:left w:val="single" w:sz="4" w:space="0" w:color="auto"/>
              <w:bottom w:val="single" w:sz="4" w:space="0" w:color="auto"/>
              <w:right w:val="single" w:sz="4" w:space="0" w:color="auto"/>
            </w:tcBorders>
          </w:tcPr>
          <w:p w14:paraId="65F7F262" w14:textId="77777777" w:rsidR="00B74EBB" w:rsidRPr="00B74EBB" w:rsidRDefault="00B74EBB" w:rsidP="00B74EBB">
            <w:pPr>
              <w:spacing w:after="0" w:line="240" w:lineRule="auto"/>
              <w:rPr>
                <w:rFonts w:ascii="Arial" w:eastAsia="Calibri" w:hAnsi="Arial" w:cs="Arial"/>
                <w:sz w:val="24"/>
                <w:szCs w:val="24"/>
              </w:rPr>
            </w:pPr>
            <w:r w:rsidRPr="00B74EBB">
              <w:rPr>
                <w:rFonts w:ascii="Arial" w:eastAsia="Calibri" w:hAnsi="Arial" w:cs="Arial"/>
                <w:sz w:val="24"/>
                <w:szCs w:val="24"/>
              </w:rPr>
              <w:t>Two additional conditions have been added</w:t>
            </w:r>
          </w:p>
          <w:p w14:paraId="741A8B0A" w14:textId="77777777" w:rsidR="00B74EBB" w:rsidRPr="00B74EBB" w:rsidRDefault="00B74EBB" w:rsidP="00B74EBB">
            <w:pPr>
              <w:spacing w:after="0" w:line="240" w:lineRule="auto"/>
              <w:rPr>
                <w:rFonts w:ascii="Arial" w:eastAsia="Calibri" w:hAnsi="Arial" w:cs="Arial"/>
                <w:sz w:val="24"/>
                <w:szCs w:val="24"/>
              </w:rPr>
            </w:pPr>
          </w:p>
          <w:p w14:paraId="3954FEFC" w14:textId="77777777" w:rsidR="00B74EBB" w:rsidRPr="00B74EBB" w:rsidRDefault="00B74EBB" w:rsidP="00B74EBB">
            <w:pPr>
              <w:spacing w:after="0" w:line="240" w:lineRule="auto"/>
              <w:jc w:val="both"/>
              <w:rPr>
                <w:rFonts w:ascii="Arial" w:eastAsia="Calibri" w:hAnsi="Arial" w:cs="Arial"/>
                <w:sz w:val="24"/>
                <w:szCs w:val="24"/>
                <w:u w:val="single"/>
              </w:rPr>
            </w:pPr>
            <w:r w:rsidRPr="00B74EBB">
              <w:rPr>
                <w:rFonts w:ascii="Arial" w:eastAsia="Calibri" w:hAnsi="Arial" w:cs="Arial"/>
                <w:sz w:val="24"/>
                <w:szCs w:val="24"/>
                <w:u w:val="single"/>
              </w:rPr>
              <w:t>Restricted Use</w:t>
            </w:r>
          </w:p>
          <w:p w14:paraId="0CC6E93C" w14:textId="77777777" w:rsidR="00B74EBB" w:rsidRPr="00B74EBB" w:rsidRDefault="00B74EBB" w:rsidP="00B74EBB">
            <w:pPr>
              <w:spacing w:after="0" w:line="240" w:lineRule="auto"/>
              <w:jc w:val="both"/>
              <w:rPr>
                <w:rFonts w:ascii="Arial" w:eastAsia="Times New Roman" w:hAnsi="Arial" w:cs="Arial"/>
                <w:sz w:val="24"/>
                <w:szCs w:val="24"/>
              </w:rPr>
            </w:pPr>
            <w:r w:rsidRPr="00B74EBB">
              <w:rPr>
                <w:rFonts w:ascii="Arial" w:eastAsia="Times New Roman" w:hAnsi="Arial" w:cs="Arial"/>
                <w:sz w:val="24"/>
                <w:szCs w:val="24"/>
              </w:rPr>
              <w:t>The development hereby approved for the ground floor unit at the front of the property shall be used for the purposes of a Shop other than hot food [Use Class E(a)], Financial services [Use Class (E(c)(</w:t>
            </w:r>
            <w:proofErr w:type="spellStart"/>
            <w:r w:rsidRPr="00B74EBB">
              <w:rPr>
                <w:rFonts w:ascii="Arial" w:eastAsia="Times New Roman" w:hAnsi="Arial" w:cs="Arial"/>
                <w:sz w:val="24"/>
                <w:szCs w:val="24"/>
              </w:rPr>
              <w:t>i</w:t>
            </w:r>
            <w:proofErr w:type="spellEnd"/>
            <w:r w:rsidRPr="00B74EBB">
              <w:rPr>
                <w:rFonts w:ascii="Arial" w:eastAsia="Times New Roman" w:hAnsi="Arial" w:cs="Arial"/>
                <w:sz w:val="24"/>
                <w:szCs w:val="24"/>
              </w:rPr>
              <w:t xml:space="preserve">)], or Professional services (other than health or medical services [Use Class E(c)(ii)], or other appropriate services in a commercial, business </w:t>
            </w:r>
            <w:r w:rsidRPr="00B74EBB">
              <w:rPr>
                <w:rFonts w:ascii="Arial" w:eastAsia="Times New Roman" w:hAnsi="Arial" w:cs="Arial"/>
                <w:sz w:val="24"/>
                <w:szCs w:val="24"/>
              </w:rPr>
              <w:lastRenderedPageBreak/>
              <w:t>or service locality [Use Class E(c)(iii)], and for no other purpose (including any other purpose in Class [E] in the schedule to the Town and Country Planning (Use Classes) Order 1987 (as amended), the Town and Country Planning (Use Classes) (Amendment) Regulations 2020 or changes of use as permitted by the Town and Country Planning (General Permitted Development) Order 1995 (as amended).</w:t>
            </w:r>
          </w:p>
          <w:p w14:paraId="45EE548D" w14:textId="77777777" w:rsidR="00B74EBB" w:rsidRPr="00B74EBB" w:rsidRDefault="00B74EBB" w:rsidP="00B74EBB">
            <w:pPr>
              <w:spacing w:line="259" w:lineRule="auto"/>
              <w:jc w:val="both"/>
              <w:rPr>
                <w:rFonts w:ascii="Arial" w:eastAsia="Calibri" w:hAnsi="Arial" w:cs="Arial"/>
                <w:sz w:val="24"/>
                <w:szCs w:val="24"/>
              </w:rPr>
            </w:pPr>
          </w:p>
          <w:p w14:paraId="632E7013" w14:textId="77777777" w:rsidR="00B74EBB" w:rsidRPr="00B74EBB" w:rsidRDefault="00B74EBB" w:rsidP="00B74EBB">
            <w:pPr>
              <w:spacing w:after="0" w:line="240" w:lineRule="auto"/>
              <w:jc w:val="both"/>
              <w:rPr>
                <w:rFonts w:ascii="Arial" w:eastAsia="Calibri" w:hAnsi="Arial" w:cs="Arial"/>
                <w:sz w:val="24"/>
                <w:szCs w:val="24"/>
              </w:rPr>
            </w:pPr>
            <w:r w:rsidRPr="00B74EBB">
              <w:rPr>
                <w:rFonts w:ascii="Arial" w:eastAsia="Calibri" w:hAnsi="Arial" w:cs="Arial"/>
                <w:sz w:val="24"/>
                <w:szCs w:val="24"/>
              </w:rPr>
              <w:t>Reason:  To enable the Local Planning Authority to control the use of the site and because other uses would be contrary to policies CS1(A)(B)(C)(l)(M)(P) of the Harrow Core Strategy (2012), and Policies DM1(A)(B(</w:t>
            </w:r>
            <w:proofErr w:type="spellStart"/>
            <w:r w:rsidRPr="00B74EBB">
              <w:rPr>
                <w:rFonts w:ascii="Arial" w:eastAsia="Calibri" w:hAnsi="Arial" w:cs="Arial"/>
                <w:sz w:val="24"/>
                <w:szCs w:val="24"/>
              </w:rPr>
              <w:t>c,f</w:t>
            </w:r>
            <w:proofErr w:type="spellEnd"/>
            <w:r w:rsidRPr="00B74EBB">
              <w:rPr>
                <w:rFonts w:ascii="Arial" w:eastAsia="Calibri" w:hAnsi="Arial" w:cs="Arial"/>
                <w:sz w:val="24"/>
                <w:szCs w:val="24"/>
              </w:rPr>
              <w:t>)(C)(D)(H)(I) and DM2(Aa), DM4, DM37, DM38, DM42, DM44 and DM45 of the Development Management Policies Local Plan (2013) and the adopted Supplementary Planning Document entitled ‘Residential Design Guide’ (2010) and guidance contained within the National Planning Policy Framework (2021).</w:t>
            </w:r>
          </w:p>
          <w:p w14:paraId="078E745A" w14:textId="77777777" w:rsidR="00B74EBB" w:rsidRPr="00B74EBB" w:rsidRDefault="00B74EBB" w:rsidP="00B74EBB">
            <w:pPr>
              <w:spacing w:after="0" w:line="240" w:lineRule="auto"/>
              <w:jc w:val="both"/>
              <w:rPr>
                <w:rFonts w:ascii="Arial" w:eastAsia="Calibri" w:hAnsi="Arial" w:cs="Arial"/>
                <w:color w:val="FF0000"/>
                <w:sz w:val="24"/>
                <w:szCs w:val="24"/>
              </w:rPr>
            </w:pPr>
          </w:p>
          <w:p w14:paraId="7F12664D" w14:textId="77777777" w:rsidR="00B74EBB" w:rsidRPr="00B74EBB" w:rsidRDefault="00B74EBB" w:rsidP="00B74EBB">
            <w:pPr>
              <w:spacing w:after="0" w:line="240" w:lineRule="auto"/>
              <w:jc w:val="both"/>
              <w:rPr>
                <w:rFonts w:ascii="Arial" w:eastAsia="Calibri" w:hAnsi="Arial" w:cs="Arial"/>
                <w:sz w:val="24"/>
                <w:szCs w:val="24"/>
                <w:u w:val="single"/>
              </w:rPr>
            </w:pPr>
            <w:r w:rsidRPr="00B74EBB">
              <w:rPr>
                <w:rFonts w:ascii="Arial" w:eastAsia="Calibri" w:hAnsi="Arial" w:cs="Arial"/>
                <w:sz w:val="24"/>
                <w:szCs w:val="24"/>
                <w:u w:val="single"/>
              </w:rPr>
              <w:t>Operational Hours</w:t>
            </w:r>
          </w:p>
          <w:p w14:paraId="7FEB8E5B" w14:textId="77777777" w:rsidR="00B74EBB" w:rsidRPr="00B74EBB" w:rsidRDefault="00B74EBB" w:rsidP="00B74EBB">
            <w:pPr>
              <w:spacing w:after="0" w:line="240" w:lineRule="auto"/>
              <w:jc w:val="both"/>
              <w:rPr>
                <w:rFonts w:ascii="Arial" w:eastAsia="Times New Roman" w:hAnsi="Arial" w:cs="Arial"/>
                <w:sz w:val="24"/>
                <w:szCs w:val="24"/>
              </w:rPr>
            </w:pPr>
            <w:r w:rsidRPr="00B74EBB">
              <w:rPr>
                <w:rFonts w:ascii="Arial" w:eastAsia="Times New Roman" w:hAnsi="Arial" w:cs="Arial"/>
                <w:sz w:val="24"/>
                <w:szCs w:val="24"/>
              </w:rPr>
              <w:t xml:space="preserve">The [E(a)(c)] premises (ground floor unit at the front of the property) shall not be open for trade or business except between the hours of </w:t>
            </w:r>
            <w:r w:rsidRPr="00B74EBB">
              <w:rPr>
                <w:rFonts w:ascii="Arial" w:eastAsia="Calibri" w:hAnsi="Arial" w:cs="Arial"/>
                <w:color w:val="000000"/>
                <w:sz w:val="24"/>
                <w:szCs w:val="24"/>
              </w:rPr>
              <w:t>06.00 to 23.00</w:t>
            </w:r>
            <w:r w:rsidRPr="00B74EBB">
              <w:rPr>
                <w:rFonts w:ascii="Arial" w:eastAsia="Times New Roman" w:hAnsi="Arial" w:cs="Arial"/>
                <w:sz w:val="24"/>
                <w:szCs w:val="24"/>
              </w:rPr>
              <w:t xml:space="preserve"> and there shall be no external illumination of the premises except between these hours.</w:t>
            </w:r>
          </w:p>
          <w:p w14:paraId="0AC138F7" w14:textId="77777777" w:rsidR="00B74EBB" w:rsidRPr="00B74EBB" w:rsidRDefault="00B74EBB" w:rsidP="00B74EBB">
            <w:pPr>
              <w:spacing w:after="0" w:line="240" w:lineRule="auto"/>
              <w:ind w:left="720"/>
              <w:jc w:val="both"/>
              <w:rPr>
                <w:rFonts w:ascii="Arial" w:eastAsia="Calibri" w:hAnsi="Arial" w:cs="Arial"/>
                <w:sz w:val="24"/>
                <w:szCs w:val="24"/>
              </w:rPr>
            </w:pPr>
          </w:p>
          <w:p w14:paraId="31B3119B" w14:textId="77777777" w:rsidR="00B74EBB" w:rsidRPr="00B74EBB" w:rsidRDefault="00B74EBB" w:rsidP="00B74EBB">
            <w:pPr>
              <w:spacing w:after="0" w:line="240" w:lineRule="auto"/>
              <w:jc w:val="both"/>
              <w:rPr>
                <w:rFonts w:ascii="Arial" w:eastAsia="Calibri" w:hAnsi="Arial" w:cs="Arial"/>
                <w:sz w:val="24"/>
                <w:szCs w:val="24"/>
              </w:rPr>
            </w:pPr>
            <w:r w:rsidRPr="00B74EBB">
              <w:rPr>
                <w:rFonts w:ascii="Arial" w:eastAsia="Calibri" w:hAnsi="Arial" w:cs="Arial"/>
                <w:sz w:val="24"/>
                <w:szCs w:val="24"/>
              </w:rPr>
              <w:t>Reason:  To safeguard the amenities of neighbouring properties in accordance with Policies DM1(A)(B(</w:t>
            </w:r>
            <w:proofErr w:type="spellStart"/>
            <w:proofErr w:type="gramStart"/>
            <w:r w:rsidRPr="00B74EBB">
              <w:rPr>
                <w:rFonts w:ascii="Arial" w:eastAsia="Calibri" w:hAnsi="Arial" w:cs="Arial"/>
                <w:sz w:val="24"/>
                <w:szCs w:val="24"/>
              </w:rPr>
              <w:t>c,f</w:t>
            </w:r>
            <w:proofErr w:type="spellEnd"/>
            <w:proofErr w:type="gramEnd"/>
            <w:r w:rsidRPr="00B74EBB">
              <w:rPr>
                <w:rFonts w:ascii="Arial" w:eastAsia="Calibri" w:hAnsi="Arial" w:cs="Arial"/>
                <w:sz w:val="24"/>
                <w:szCs w:val="24"/>
              </w:rPr>
              <w:t>)(C)(D)(H)(I) and DM2(Aa), DM4, DM37, DM38, DM42, DM44 and DM45 of the Development Management Policies Local Plan (2013) and the adopted Supplementary Planning Document entitled ‘Residential Design Guide’ (2010) and guidance contained within the National Planning Policy Framework (2021).</w:t>
            </w:r>
          </w:p>
          <w:p w14:paraId="5A6F8FA5" w14:textId="77777777" w:rsidR="005A3E89" w:rsidRDefault="005A3E89">
            <w:pPr>
              <w:spacing w:after="0" w:line="240" w:lineRule="auto"/>
              <w:jc w:val="both"/>
              <w:rPr>
                <w:rFonts w:ascii="Arial" w:eastAsia="Times New Roman" w:hAnsi="Arial" w:cs="Arial"/>
                <w:b/>
                <w:bCs/>
                <w:sz w:val="24"/>
                <w:szCs w:val="24"/>
              </w:rPr>
            </w:pPr>
          </w:p>
        </w:tc>
      </w:tr>
      <w:tr w:rsidR="00B74EBB" w14:paraId="1415CF2B" w14:textId="77777777" w:rsidTr="00BF7A59">
        <w:tc>
          <w:tcPr>
            <w:tcW w:w="755" w:type="dxa"/>
            <w:tcBorders>
              <w:top w:val="single" w:sz="4" w:space="0" w:color="auto"/>
              <w:left w:val="single" w:sz="4" w:space="0" w:color="auto"/>
              <w:bottom w:val="single" w:sz="4" w:space="0" w:color="auto"/>
              <w:right w:val="single" w:sz="4" w:space="0" w:color="auto"/>
            </w:tcBorders>
          </w:tcPr>
          <w:p w14:paraId="1B14C8C5" w14:textId="4ACCC9C6" w:rsidR="00B74EBB" w:rsidRDefault="00B74EBB">
            <w:pPr>
              <w:tabs>
                <w:tab w:val="left" w:pos="4962"/>
                <w:tab w:val="left" w:pos="7655"/>
              </w:tabs>
              <w:spacing w:after="0" w:line="240" w:lineRule="auto"/>
              <w:ind w:right="45"/>
              <w:rPr>
                <w:rFonts w:ascii="Arial" w:eastAsia="Times New Roman" w:hAnsi="Arial" w:cs="Arial"/>
                <w:b/>
                <w:bCs/>
                <w:sz w:val="24"/>
                <w:szCs w:val="24"/>
              </w:rPr>
            </w:pPr>
            <w:r>
              <w:rPr>
                <w:rFonts w:ascii="Arial" w:eastAsia="Times New Roman" w:hAnsi="Arial" w:cs="Arial"/>
                <w:b/>
                <w:bCs/>
                <w:sz w:val="24"/>
                <w:szCs w:val="24"/>
              </w:rPr>
              <w:lastRenderedPageBreak/>
              <w:t>Item 2</w:t>
            </w:r>
          </w:p>
        </w:tc>
        <w:tc>
          <w:tcPr>
            <w:tcW w:w="9305" w:type="dxa"/>
            <w:gridSpan w:val="3"/>
            <w:tcBorders>
              <w:top w:val="single" w:sz="4" w:space="0" w:color="auto"/>
              <w:left w:val="single" w:sz="4" w:space="0" w:color="auto"/>
              <w:bottom w:val="single" w:sz="4" w:space="0" w:color="auto"/>
              <w:right w:val="single" w:sz="4" w:space="0" w:color="auto"/>
            </w:tcBorders>
          </w:tcPr>
          <w:p w14:paraId="54A118F3" w14:textId="77777777" w:rsidR="00B74EBB" w:rsidRPr="00AB4C92" w:rsidRDefault="00B74EBB" w:rsidP="00B74EBB">
            <w:pPr>
              <w:pStyle w:val="NoSpacing"/>
              <w:rPr>
                <w:rFonts w:ascii="Arial" w:hAnsi="Arial" w:cs="Arial"/>
                <w:sz w:val="24"/>
                <w:szCs w:val="24"/>
                <w:u w:val="single"/>
              </w:rPr>
            </w:pPr>
            <w:bookmarkStart w:id="0" w:name="_Hlk127345230"/>
            <w:r>
              <w:rPr>
                <w:rFonts w:ascii="Arial" w:hAnsi="Arial" w:cs="Arial"/>
                <w:sz w:val="24"/>
                <w:szCs w:val="24"/>
                <w:u w:val="single"/>
              </w:rPr>
              <w:t xml:space="preserve">Committee report will need to be updated with insertion of below Paragraph  </w:t>
            </w:r>
          </w:p>
          <w:p w14:paraId="4346F3B9" w14:textId="77777777" w:rsidR="00B74EBB" w:rsidRDefault="00B74EBB" w:rsidP="00B74EBB">
            <w:pPr>
              <w:pStyle w:val="NoSpacing"/>
              <w:rPr>
                <w:rFonts w:ascii="Arial" w:hAnsi="Arial" w:cs="Arial"/>
                <w:sz w:val="24"/>
                <w:szCs w:val="24"/>
              </w:rPr>
            </w:pPr>
          </w:p>
          <w:p w14:paraId="1400EB0F" w14:textId="77777777" w:rsidR="00B74EBB" w:rsidRPr="0051347A" w:rsidRDefault="00B74EBB" w:rsidP="00B74EBB">
            <w:pPr>
              <w:pStyle w:val="NoSpacing"/>
              <w:jc w:val="both"/>
              <w:rPr>
                <w:rFonts w:ascii="Arial" w:hAnsi="Arial" w:cs="Arial"/>
                <w:sz w:val="24"/>
                <w:szCs w:val="24"/>
              </w:rPr>
            </w:pPr>
            <w:r w:rsidRPr="0051347A">
              <w:rPr>
                <w:rFonts w:ascii="Arial" w:hAnsi="Arial" w:cs="Arial"/>
                <w:sz w:val="24"/>
                <w:szCs w:val="24"/>
              </w:rPr>
              <w:t>An additional Paragraph (6.4.10) will need be included within the report; -</w:t>
            </w:r>
          </w:p>
          <w:p w14:paraId="024652AE" w14:textId="77777777" w:rsidR="00B74EBB" w:rsidRPr="0051347A" w:rsidRDefault="00B74EBB" w:rsidP="00B74EBB">
            <w:pPr>
              <w:pStyle w:val="NoSpacing"/>
              <w:jc w:val="both"/>
              <w:rPr>
                <w:rFonts w:ascii="Arial" w:hAnsi="Arial" w:cs="Arial"/>
                <w:sz w:val="24"/>
                <w:szCs w:val="24"/>
              </w:rPr>
            </w:pPr>
          </w:p>
          <w:p w14:paraId="5EDE817A" w14:textId="77777777" w:rsidR="00B74EBB" w:rsidRDefault="00B74EBB" w:rsidP="00B74EBB">
            <w:pPr>
              <w:pStyle w:val="NoSpacing"/>
              <w:jc w:val="both"/>
              <w:rPr>
                <w:rFonts w:ascii="Arial" w:hAnsi="Arial" w:cs="Arial"/>
                <w:sz w:val="24"/>
                <w:szCs w:val="24"/>
              </w:rPr>
            </w:pPr>
            <w:r w:rsidRPr="0051347A">
              <w:rPr>
                <w:rFonts w:ascii="Arial" w:hAnsi="Arial" w:cs="Arial"/>
                <w:sz w:val="24"/>
                <w:szCs w:val="24"/>
              </w:rPr>
              <w:t>Officers have taken into consideration the proposed commercial use for the ground floor of the mixed-use building and how it fits with the existing residential units, and it is deemed that this use is compatible with the residential units above and nearby. Notwithstanding the above, two conditions are to imposed so to ensure the new use of the commercial unit is to remain strictly within the intended planning Use Classes of E(a) to (c) with their hours of operation also being limited to set times and days of the week, this in the interest of safeguarding the amenities of the residential units located above and at the ground floor rear of the building, as well as preserving the character and appearance of the locality and how it functions, such uses are not considered to have any detrimental impacts by virtue of noise disturbance, odours, traffic, crime and safety, or visual amenity and the way the area functions. Any other potential uses within Class E, would require further assessment and consultation, thus be subject to a fresh planning application.</w:t>
            </w:r>
            <w:bookmarkEnd w:id="0"/>
          </w:p>
          <w:p w14:paraId="1919FBDE" w14:textId="77777777" w:rsidR="00B74EBB" w:rsidRDefault="00B74EBB" w:rsidP="00B74EBB">
            <w:pPr>
              <w:pStyle w:val="NoSpacing"/>
              <w:jc w:val="both"/>
              <w:rPr>
                <w:rFonts w:ascii="Arial" w:hAnsi="Arial" w:cs="Arial"/>
                <w:sz w:val="24"/>
                <w:szCs w:val="24"/>
              </w:rPr>
            </w:pPr>
          </w:p>
          <w:p w14:paraId="14E03643" w14:textId="2C17F58E" w:rsidR="00B74EBB" w:rsidRDefault="00B74EBB" w:rsidP="00B74EBB">
            <w:pPr>
              <w:pStyle w:val="NoSpacing"/>
              <w:rPr>
                <w:rFonts w:ascii="Arial" w:hAnsi="Arial" w:cs="Arial"/>
                <w:sz w:val="24"/>
                <w:szCs w:val="24"/>
                <w:u w:val="single"/>
              </w:rPr>
            </w:pPr>
            <w:r>
              <w:rPr>
                <w:rFonts w:ascii="Arial" w:hAnsi="Arial" w:cs="Arial"/>
                <w:sz w:val="24"/>
                <w:szCs w:val="24"/>
                <w:u w:val="single"/>
              </w:rPr>
              <w:t>Conditions List within the Committee report will need to re-numbered accordingly with above additional conditions and correct duplicated numbering.</w:t>
            </w:r>
          </w:p>
          <w:p w14:paraId="2E3424F9" w14:textId="217B3CE0" w:rsidR="00BF7A59" w:rsidRDefault="00BF7A59" w:rsidP="00B74EBB">
            <w:pPr>
              <w:pStyle w:val="NoSpacing"/>
              <w:rPr>
                <w:rFonts w:ascii="Arial" w:hAnsi="Arial" w:cs="Arial"/>
                <w:sz w:val="24"/>
                <w:szCs w:val="24"/>
                <w:u w:val="single"/>
              </w:rPr>
            </w:pPr>
          </w:p>
          <w:p w14:paraId="0FDB1DBE" w14:textId="6410B69F" w:rsidR="00BF7A59" w:rsidRDefault="00BF7A59" w:rsidP="00B74EBB">
            <w:pPr>
              <w:pStyle w:val="NoSpacing"/>
              <w:rPr>
                <w:rFonts w:ascii="Arial" w:hAnsi="Arial" w:cs="Arial"/>
                <w:sz w:val="24"/>
                <w:szCs w:val="24"/>
                <w:u w:val="single"/>
              </w:rPr>
            </w:pPr>
          </w:p>
          <w:p w14:paraId="703ADF3B" w14:textId="77777777" w:rsidR="00BF7A59" w:rsidRPr="000817BE" w:rsidRDefault="00BF7A59" w:rsidP="00B74EBB">
            <w:pPr>
              <w:pStyle w:val="NoSpacing"/>
              <w:rPr>
                <w:rFonts w:ascii="Arial" w:hAnsi="Arial" w:cs="Arial"/>
                <w:sz w:val="24"/>
                <w:szCs w:val="24"/>
                <w:u w:val="single"/>
              </w:rPr>
            </w:pPr>
          </w:p>
          <w:p w14:paraId="0766F6C6" w14:textId="77777777" w:rsidR="00B74EBB" w:rsidRPr="00B74EBB" w:rsidRDefault="00B74EBB" w:rsidP="00B74EBB">
            <w:pPr>
              <w:spacing w:after="0" w:line="240" w:lineRule="auto"/>
              <w:rPr>
                <w:rFonts w:ascii="Arial" w:eastAsia="Calibri" w:hAnsi="Arial" w:cs="Arial"/>
                <w:sz w:val="24"/>
                <w:szCs w:val="24"/>
              </w:rPr>
            </w:pPr>
          </w:p>
        </w:tc>
      </w:tr>
      <w:tr w:rsidR="00BF7A59" w:rsidRPr="00BF7A59" w14:paraId="177AA133" w14:textId="77777777" w:rsidTr="00BF7A59">
        <w:tblPrEx>
          <w:tblLook w:val="04A0" w:firstRow="1" w:lastRow="0" w:firstColumn="1" w:lastColumn="0" w:noHBand="0" w:noVBand="1"/>
        </w:tblPrEx>
        <w:tc>
          <w:tcPr>
            <w:tcW w:w="10060" w:type="dxa"/>
            <w:gridSpan w:val="4"/>
            <w:shd w:val="clear" w:color="auto" w:fill="auto"/>
          </w:tcPr>
          <w:p w14:paraId="54F088B0" w14:textId="77777777" w:rsidR="00BF7A59" w:rsidRPr="00BF7A59" w:rsidRDefault="00BF7A59" w:rsidP="00BF7A59">
            <w:pPr>
              <w:spacing w:after="0" w:line="240" w:lineRule="auto"/>
              <w:jc w:val="both"/>
              <w:rPr>
                <w:rFonts w:ascii="Arial" w:eastAsia="Times New Roman" w:hAnsi="Arial" w:cs="Arial"/>
                <w:b/>
                <w:bCs/>
                <w:sz w:val="24"/>
                <w:szCs w:val="24"/>
              </w:rPr>
            </w:pPr>
          </w:p>
          <w:p w14:paraId="2AB8A05B" w14:textId="77777777" w:rsidR="00BF7A59" w:rsidRPr="00BF7A59" w:rsidRDefault="00BF7A59" w:rsidP="00BF7A59">
            <w:pPr>
              <w:spacing w:after="0" w:line="240" w:lineRule="auto"/>
              <w:jc w:val="center"/>
              <w:rPr>
                <w:rFonts w:ascii="Arial" w:eastAsia="Times New Roman" w:hAnsi="Arial" w:cs="Arial"/>
                <w:b/>
                <w:bCs/>
                <w:sz w:val="24"/>
                <w:szCs w:val="24"/>
              </w:rPr>
            </w:pPr>
            <w:r w:rsidRPr="00BF7A59">
              <w:rPr>
                <w:rFonts w:ascii="Arial" w:eastAsia="Times New Roman" w:hAnsi="Arial" w:cs="Arial"/>
                <w:b/>
                <w:bCs/>
                <w:sz w:val="24"/>
                <w:szCs w:val="24"/>
              </w:rPr>
              <w:t>AGENDA ITEM 10 – REPRESENTATIONS ON PLANNING APPLICATIONS</w:t>
            </w:r>
          </w:p>
          <w:p w14:paraId="07EC836D" w14:textId="77777777" w:rsidR="00BF7A59" w:rsidRPr="00BF7A59" w:rsidRDefault="00BF7A59" w:rsidP="00BF7A59">
            <w:pPr>
              <w:spacing w:after="0" w:line="240" w:lineRule="auto"/>
              <w:jc w:val="both"/>
              <w:rPr>
                <w:rFonts w:ascii="Arial" w:eastAsia="Times New Roman" w:hAnsi="Arial" w:cs="Arial"/>
                <w:b/>
                <w:bCs/>
                <w:sz w:val="24"/>
                <w:szCs w:val="24"/>
              </w:rPr>
            </w:pPr>
          </w:p>
        </w:tc>
      </w:tr>
      <w:tr w:rsidR="00BF7A59" w:rsidRPr="00BF7A59" w14:paraId="0A45EF58" w14:textId="77777777" w:rsidTr="00BF7A59">
        <w:tblPrEx>
          <w:tblLook w:val="04A0" w:firstRow="1" w:lastRow="0" w:firstColumn="1" w:lastColumn="0" w:noHBand="0" w:noVBand="1"/>
        </w:tblPrEx>
        <w:tc>
          <w:tcPr>
            <w:tcW w:w="1668" w:type="dxa"/>
            <w:gridSpan w:val="2"/>
            <w:shd w:val="clear" w:color="auto" w:fill="auto"/>
          </w:tcPr>
          <w:p w14:paraId="5686E8A2" w14:textId="77777777" w:rsidR="00BF7A59" w:rsidRPr="00BF7A59" w:rsidRDefault="00BF7A59" w:rsidP="00BF7A59">
            <w:pPr>
              <w:tabs>
                <w:tab w:val="left" w:pos="3402"/>
                <w:tab w:val="left" w:pos="5670"/>
                <w:tab w:val="left" w:pos="7088"/>
                <w:tab w:val="left" w:pos="8222"/>
              </w:tabs>
              <w:spacing w:after="0" w:line="240" w:lineRule="auto"/>
              <w:jc w:val="center"/>
              <w:rPr>
                <w:rFonts w:ascii="Arial" w:eastAsia="Times New Roman" w:hAnsi="Arial" w:cs="Arial"/>
                <w:b/>
                <w:color w:val="000000" w:themeColor="text1"/>
                <w:sz w:val="24"/>
                <w:szCs w:val="24"/>
              </w:rPr>
            </w:pPr>
          </w:p>
          <w:p w14:paraId="10977728" w14:textId="77777777" w:rsidR="00BF7A59" w:rsidRPr="00BF7A59" w:rsidRDefault="00BF7A59" w:rsidP="00BF7A59">
            <w:pPr>
              <w:tabs>
                <w:tab w:val="left" w:pos="3402"/>
                <w:tab w:val="left" w:pos="5670"/>
                <w:tab w:val="left" w:pos="7088"/>
                <w:tab w:val="left" w:pos="8222"/>
              </w:tabs>
              <w:spacing w:after="0" w:line="240" w:lineRule="auto"/>
              <w:jc w:val="center"/>
              <w:rPr>
                <w:rFonts w:ascii="Arial" w:eastAsia="Times New Roman" w:hAnsi="Arial" w:cs="Arial"/>
                <w:b/>
                <w:color w:val="000000" w:themeColor="text1"/>
                <w:sz w:val="24"/>
                <w:szCs w:val="24"/>
              </w:rPr>
            </w:pPr>
            <w:r w:rsidRPr="00BF7A59">
              <w:rPr>
                <w:rFonts w:ascii="Arial" w:eastAsia="Times New Roman" w:hAnsi="Arial" w:cs="Arial"/>
                <w:b/>
                <w:color w:val="000000" w:themeColor="text1"/>
                <w:sz w:val="24"/>
                <w:szCs w:val="24"/>
              </w:rPr>
              <w:t>Agenda Item</w:t>
            </w:r>
          </w:p>
          <w:p w14:paraId="1DC2E704" w14:textId="77777777" w:rsidR="00BF7A59" w:rsidRPr="00BF7A59" w:rsidRDefault="00BF7A59" w:rsidP="00BF7A59">
            <w:pPr>
              <w:tabs>
                <w:tab w:val="left" w:pos="3402"/>
                <w:tab w:val="left" w:pos="5670"/>
                <w:tab w:val="left" w:pos="7088"/>
                <w:tab w:val="left" w:pos="8222"/>
              </w:tabs>
              <w:spacing w:after="0" w:line="240" w:lineRule="auto"/>
              <w:jc w:val="center"/>
              <w:rPr>
                <w:rFonts w:ascii="Arial" w:eastAsia="Times New Roman" w:hAnsi="Arial" w:cs="Arial"/>
                <w:b/>
                <w:color w:val="000000" w:themeColor="text1"/>
                <w:sz w:val="24"/>
                <w:szCs w:val="24"/>
              </w:rPr>
            </w:pPr>
          </w:p>
        </w:tc>
        <w:tc>
          <w:tcPr>
            <w:tcW w:w="5016" w:type="dxa"/>
            <w:shd w:val="clear" w:color="auto" w:fill="auto"/>
          </w:tcPr>
          <w:p w14:paraId="592541BE" w14:textId="77777777" w:rsidR="00BF7A59" w:rsidRPr="00BF7A59" w:rsidRDefault="00BF7A59" w:rsidP="00BF7A59">
            <w:pPr>
              <w:tabs>
                <w:tab w:val="left" w:pos="3402"/>
                <w:tab w:val="left" w:pos="5670"/>
                <w:tab w:val="left" w:pos="7088"/>
                <w:tab w:val="left" w:pos="8222"/>
              </w:tabs>
              <w:spacing w:after="0" w:line="240" w:lineRule="auto"/>
              <w:jc w:val="center"/>
              <w:rPr>
                <w:rFonts w:ascii="Arial" w:eastAsia="Times New Roman" w:hAnsi="Arial" w:cs="Arial"/>
                <w:b/>
                <w:sz w:val="24"/>
                <w:szCs w:val="24"/>
              </w:rPr>
            </w:pPr>
          </w:p>
          <w:p w14:paraId="05580632" w14:textId="77777777" w:rsidR="00BF7A59" w:rsidRPr="00BF7A59" w:rsidRDefault="00BF7A59" w:rsidP="00BF7A59">
            <w:pPr>
              <w:tabs>
                <w:tab w:val="left" w:pos="3402"/>
                <w:tab w:val="left" w:pos="5670"/>
                <w:tab w:val="left" w:pos="7088"/>
                <w:tab w:val="left" w:pos="8222"/>
              </w:tabs>
              <w:spacing w:after="0" w:line="240" w:lineRule="auto"/>
              <w:jc w:val="center"/>
              <w:rPr>
                <w:rFonts w:ascii="Arial" w:eastAsia="Times New Roman" w:hAnsi="Arial" w:cs="Arial"/>
                <w:b/>
                <w:sz w:val="24"/>
                <w:szCs w:val="24"/>
              </w:rPr>
            </w:pPr>
            <w:r w:rsidRPr="00BF7A59">
              <w:rPr>
                <w:rFonts w:ascii="Arial" w:eastAsia="Times New Roman" w:hAnsi="Arial" w:cs="Arial"/>
                <w:b/>
                <w:sz w:val="24"/>
                <w:szCs w:val="24"/>
              </w:rPr>
              <w:t>Application</w:t>
            </w:r>
          </w:p>
        </w:tc>
        <w:tc>
          <w:tcPr>
            <w:tcW w:w="3376" w:type="dxa"/>
            <w:shd w:val="clear" w:color="auto" w:fill="auto"/>
          </w:tcPr>
          <w:p w14:paraId="1CF25C6C" w14:textId="77777777" w:rsidR="00BF7A59" w:rsidRPr="00BF7A59" w:rsidRDefault="00BF7A59" w:rsidP="00BF7A59">
            <w:pPr>
              <w:tabs>
                <w:tab w:val="left" w:pos="3402"/>
                <w:tab w:val="left" w:pos="5670"/>
                <w:tab w:val="left" w:pos="7088"/>
                <w:tab w:val="left" w:pos="8222"/>
              </w:tabs>
              <w:spacing w:after="0" w:line="240" w:lineRule="auto"/>
              <w:jc w:val="center"/>
              <w:rPr>
                <w:rFonts w:ascii="Arial" w:eastAsia="Times New Roman" w:hAnsi="Arial" w:cs="Arial"/>
                <w:b/>
                <w:sz w:val="24"/>
                <w:szCs w:val="24"/>
              </w:rPr>
            </w:pPr>
          </w:p>
          <w:p w14:paraId="18D04DD0" w14:textId="77777777" w:rsidR="00BF7A59" w:rsidRPr="00BF7A59" w:rsidRDefault="00BF7A59" w:rsidP="00BF7A59">
            <w:pPr>
              <w:tabs>
                <w:tab w:val="left" w:pos="3402"/>
                <w:tab w:val="left" w:pos="5670"/>
                <w:tab w:val="left" w:pos="7088"/>
                <w:tab w:val="left" w:pos="8222"/>
              </w:tabs>
              <w:spacing w:after="0" w:line="240" w:lineRule="auto"/>
              <w:jc w:val="center"/>
              <w:rPr>
                <w:rFonts w:ascii="Arial" w:eastAsia="Times New Roman" w:hAnsi="Arial" w:cs="Arial"/>
                <w:b/>
                <w:sz w:val="24"/>
                <w:szCs w:val="24"/>
              </w:rPr>
            </w:pPr>
            <w:r w:rsidRPr="00BF7A59">
              <w:rPr>
                <w:rFonts w:ascii="Arial" w:eastAsia="Times New Roman" w:hAnsi="Arial" w:cs="Arial"/>
                <w:b/>
                <w:sz w:val="24"/>
                <w:szCs w:val="24"/>
              </w:rPr>
              <w:t>Speakers</w:t>
            </w:r>
          </w:p>
        </w:tc>
      </w:tr>
      <w:tr w:rsidR="00BF7A59" w:rsidRPr="00BF7A59" w14:paraId="562BA153" w14:textId="77777777" w:rsidTr="00BF7A59">
        <w:tblPrEx>
          <w:tblLook w:val="04A0" w:firstRow="1" w:lastRow="0" w:firstColumn="1" w:lastColumn="0" w:noHBand="0" w:noVBand="1"/>
        </w:tblPrEx>
        <w:trPr>
          <w:trHeight w:val="637"/>
        </w:trPr>
        <w:tc>
          <w:tcPr>
            <w:tcW w:w="1668" w:type="dxa"/>
            <w:gridSpan w:val="2"/>
            <w:shd w:val="clear" w:color="auto" w:fill="auto"/>
          </w:tcPr>
          <w:p w14:paraId="37FBC116" w14:textId="77777777" w:rsidR="00BF7A59" w:rsidRPr="00BF7A59" w:rsidRDefault="00BF7A59" w:rsidP="00BF7A59">
            <w:pPr>
              <w:tabs>
                <w:tab w:val="left" w:pos="3402"/>
                <w:tab w:val="left" w:pos="5670"/>
                <w:tab w:val="left" w:pos="7088"/>
                <w:tab w:val="left" w:pos="8222"/>
              </w:tabs>
              <w:spacing w:after="0" w:line="240" w:lineRule="auto"/>
              <w:jc w:val="both"/>
              <w:rPr>
                <w:rFonts w:ascii="Arial" w:eastAsia="Times New Roman" w:hAnsi="Arial" w:cs="Arial"/>
                <w:b/>
                <w:color w:val="000000" w:themeColor="text1"/>
                <w:sz w:val="24"/>
                <w:szCs w:val="24"/>
              </w:rPr>
            </w:pPr>
            <w:r w:rsidRPr="00BF7A59">
              <w:rPr>
                <w:rFonts w:ascii="Arial" w:eastAsia="Times New Roman" w:hAnsi="Arial" w:cs="Arial"/>
                <w:b/>
                <w:color w:val="000000" w:themeColor="text1"/>
                <w:sz w:val="24"/>
                <w:szCs w:val="24"/>
              </w:rPr>
              <w:t xml:space="preserve"> </w:t>
            </w:r>
          </w:p>
          <w:p w14:paraId="502B32B9" w14:textId="77777777" w:rsidR="00BF7A59" w:rsidRPr="00BF7A59" w:rsidRDefault="00BF7A59" w:rsidP="00BF7A59">
            <w:pPr>
              <w:tabs>
                <w:tab w:val="left" w:pos="3402"/>
                <w:tab w:val="left" w:pos="5670"/>
                <w:tab w:val="left" w:pos="7088"/>
                <w:tab w:val="left" w:pos="8222"/>
              </w:tabs>
              <w:spacing w:after="0" w:line="240" w:lineRule="auto"/>
              <w:jc w:val="both"/>
              <w:rPr>
                <w:rFonts w:ascii="Arial" w:eastAsia="Times New Roman" w:hAnsi="Arial" w:cs="Arial"/>
                <w:b/>
                <w:color w:val="000000" w:themeColor="text1"/>
                <w:sz w:val="24"/>
                <w:szCs w:val="24"/>
              </w:rPr>
            </w:pPr>
            <w:r w:rsidRPr="00BF7A59">
              <w:rPr>
                <w:rFonts w:ascii="Arial" w:eastAsia="Times New Roman" w:hAnsi="Arial" w:cs="Arial"/>
                <w:b/>
                <w:color w:val="000000" w:themeColor="text1"/>
                <w:sz w:val="24"/>
                <w:szCs w:val="24"/>
              </w:rPr>
              <w:t>2/01</w:t>
            </w:r>
          </w:p>
        </w:tc>
        <w:tc>
          <w:tcPr>
            <w:tcW w:w="5016" w:type="dxa"/>
            <w:shd w:val="clear" w:color="auto" w:fill="auto"/>
          </w:tcPr>
          <w:p w14:paraId="2445B2DC" w14:textId="45CF8A68" w:rsidR="00BF7A59" w:rsidRDefault="00BF7A59" w:rsidP="00BF7A59">
            <w:pPr>
              <w:tabs>
                <w:tab w:val="left" w:pos="3402"/>
                <w:tab w:val="left" w:pos="5670"/>
                <w:tab w:val="left" w:pos="7088"/>
                <w:tab w:val="left" w:pos="8222"/>
              </w:tabs>
              <w:spacing w:after="0" w:line="240" w:lineRule="auto"/>
              <w:jc w:val="both"/>
              <w:rPr>
                <w:rFonts w:ascii="Arial" w:eastAsia="Times New Roman" w:hAnsi="Arial" w:cs="Arial"/>
                <w:bCs/>
                <w:sz w:val="24"/>
                <w:szCs w:val="24"/>
              </w:rPr>
            </w:pPr>
          </w:p>
          <w:p w14:paraId="45FD87E1" w14:textId="3CB2C6B9" w:rsidR="00BF7A59" w:rsidRPr="00BF7A59" w:rsidRDefault="00BF7A59" w:rsidP="00BF7A59">
            <w:pPr>
              <w:tabs>
                <w:tab w:val="left" w:pos="3402"/>
                <w:tab w:val="left" w:pos="5670"/>
                <w:tab w:val="left" w:pos="7088"/>
                <w:tab w:val="left" w:pos="8222"/>
              </w:tabs>
              <w:spacing w:after="0" w:line="240" w:lineRule="auto"/>
              <w:jc w:val="both"/>
              <w:rPr>
                <w:rFonts w:ascii="Arial" w:eastAsia="Times New Roman" w:hAnsi="Arial" w:cs="Arial"/>
                <w:bCs/>
                <w:sz w:val="24"/>
                <w:szCs w:val="24"/>
              </w:rPr>
            </w:pPr>
            <w:r w:rsidRPr="00BF7A59">
              <w:rPr>
                <w:rFonts w:ascii="Arial" w:eastAsia="Times New Roman" w:hAnsi="Arial" w:cs="Arial"/>
                <w:bCs/>
                <w:sz w:val="24"/>
                <w:szCs w:val="24"/>
              </w:rPr>
              <w:t>24 Dryden Road, Harrow</w:t>
            </w:r>
            <w:r>
              <w:rPr>
                <w:rFonts w:ascii="Arial" w:eastAsia="Times New Roman" w:hAnsi="Arial" w:cs="Arial"/>
                <w:bCs/>
                <w:sz w:val="24"/>
                <w:szCs w:val="24"/>
              </w:rPr>
              <w:t xml:space="preserve"> (</w:t>
            </w:r>
            <w:r w:rsidRPr="00BF7A59">
              <w:rPr>
                <w:rFonts w:ascii="Arial" w:eastAsia="Times New Roman" w:hAnsi="Arial" w:cs="Arial"/>
                <w:bCs/>
                <w:sz w:val="24"/>
                <w:szCs w:val="24"/>
              </w:rPr>
              <w:t>P/3350/22</w:t>
            </w:r>
            <w:r>
              <w:rPr>
                <w:rFonts w:ascii="Arial" w:eastAsia="Times New Roman" w:hAnsi="Arial" w:cs="Arial"/>
                <w:bCs/>
                <w:sz w:val="24"/>
                <w:szCs w:val="24"/>
              </w:rPr>
              <w:t>)</w:t>
            </w:r>
          </w:p>
          <w:p w14:paraId="7FB39629" w14:textId="4EC0642A" w:rsidR="00BF7A59" w:rsidRPr="00BF7A59" w:rsidRDefault="00BF7A59" w:rsidP="00BF7A59">
            <w:pPr>
              <w:tabs>
                <w:tab w:val="left" w:pos="3402"/>
                <w:tab w:val="left" w:pos="5670"/>
                <w:tab w:val="left" w:pos="7088"/>
                <w:tab w:val="left" w:pos="8222"/>
              </w:tabs>
              <w:spacing w:after="0" w:line="240" w:lineRule="auto"/>
              <w:jc w:val="both"/>
              <w:rPr>
                <w:rFonts w:ascii="Arial" w:eastAsia="Times New Roman" w:hAnsi="Arial" w:cs="Arial"/>
                <w:bCs/>
                <w:sz w:val="24"/>
                <w:szCs w:val="24"/>
              </w:rPr>
            </w:pPr>
          </w:p>
        </w:tc>
        <w:tc>
          <w:tcPr>
            <w:tcW w:w="3376" w:type="dxa"/>
            <w:shd w:val="clear" w:color="auto" w:fill="auto"/>
          </w:tcPr>
          <w:p w14:paraId="2794B143" w14:textId="77777777" w:rsidR="00BF7A59" w:rsidRPr="00BF7A59" w:rsidRDefault="00BF7A59" w:rsidP="00BF7A59">
            <w:pPr>
              <w:tabs>
                <w:tab w:val="left" w:pos="3402"/>
                <w:tab w:val="left" w:pos="5670"/>
                <w:tab w:val="left" w:pos="7088"/>
                <w:tab w:val="left" w:pos="8222"/>
              </w:tabs>
              <w:spacing w:after="0" w:line="240" w:lineRule="auto"/>
              <w:jc w:val="both"/>
              <w:rPr>
                <w:rFonts w:ascii="Arial" w:eastAsia="Times New Roman" w:hAnsi="Arial" w:cs="Arial"/>
                <w:bCs/>
                <w:sz w:val="24"/>
                <w:szCs w:val="24"/>
              </w:rPr>
            </w:pPr>
          </w:p>
          <w:p w14:paraId="3C953DD7" w14:textId="345EECB3" w:rsidR="00BF7A59" w:rsidRPr="00BF7A59" w:rsidRDefault="00BF7A59" w:rsidP="00BF7A59">
            <w:pPr>
              <w:tabs>
                <w:tab w:val="left" w:pos="3402"/>
                <w:tab w:val="left" w:pos="5670"/>
                <w:tab w:val="left" w:pos="7088"/>
                <w:tab w:val="left" w:pos="8222"/>
              </w:tabs>
              <w:spacing w:after="0" w:line="240" w:lineRule="auto"/>
              <w:jc w:val="both"/>
              <w:rPr>
                <w:rFonts w:ascii="Arial" w:eastAsia="Times New Roman" w:hAnsi="Arial" w:cs="Arial"/>
                <w:bCs/>
                <w:sz w:val="24"/>
                <w:szCs w:val="24"/>
              </w:rPr>
            </w:pPr>
            <w:r w:rsidRPr="00BF7A59">
              <w:rPr>
                <w:rFonts w:ascii="Arial" w:eastAsia="Times New Roman" w:hAnsi="Arial" w:cs="Arial"/>
                <w:bCs/>
                <w:sz w:val="24"/>
                <w:szCs w:val="24"/>
              </w:rPr>
              <w:t>Simon Joshua</w:t>
            </w:r>
            <w:r>
              <w:rPr>
                <w:rFonts w:ascii="Arial" w:eastAsia="Times New Roman" w:hAnsi="Arial" w:cs="Arial"/>
                <w:bCs/>
                <w:sz w:val="24"/>
                <w:szCs w:val="24"/>
              </w:rPr>
              <w:t xml:space="preserve"> </w:t>
            </w:r>
            <w:r w:rsidRPr="00BF7A59">
              <w:rPr>
                <w:rFonts w:ascii="Arial" w:eastAsia="Times New Roman" w:hAnsi="Arial" w:cs="Arial"/>
                <w:bCs/>
                <w:sz w:val="24"/>
                <w:szCs w:val="24"/>
              </w:rPr>
              <w:t>(Objector)</w:t>
            </w:r>
          </w:p>
          <w:p w14:paraId="44722969" w14:textId="77777777" w:rsidR="00BF7A59" w:rsidRPr="00BF7A59" w:rsidRDefault="00BF7A59" w:rsidP="00BF7A59">
            <w:pPr>
              <w:tabs>
                <w:tab w:val="left" w:pos="3402"/>
                <w:tab w:val="left" w:pos="5670"/>
                <w:tab w:val="left" w:pos="7088"/>
                <w:tab w:val="left" w:pos="8222"/>
              </w:tabs>
              <w:spacing w:after="0" w:line="240" w:lineRule="auto"/>
              <w:jc w:val="both"/>
              <w:rPr>
                <w:rFonts w:ascii="Arial" w:eastAsia="Times New Roman" w:hAnsi="Arial" w:cs="Arial"/>
                <w:bCs/>
                <w:sz w:val="24"/>
                <w:szCs w:val="24"/>
              </w:rPr>
            </w:pPr>
          </w:p>
          <w:p w14:paraId="513AB477" w14:textId="3BD316A1" w:rsidR="00BF7A59" w:rsidRPr="00BF7A59" w:rsidRDefault="00BF7A59" w:rsidP="00BF7A59">
            <w:pPr>
              <w:tabs>
                <w:tab w:val="left" w:pos="3402"/>
                <w:tab w:val="left" w:pos="5670"/>
                <w:tab w:val="left" w:pos="7088"/>
                <w:tab w:val="left" w:pos="8222"/>
              </w:tabs>
              <w:spacing w:after="0" w:line="240" w:lineRule="auto"/>
              <w:jc w:val="both"/>
              <w:rPr>
                <w:rFonts w:ascii="Arial" w:eastAsia="Times New Roman" w:hAnsi="Arial" w:cs="Arial"/>
                <w:bCs/>
                <w:sz w:val="24"/>
                <w:szCs w:val="24"/>
              </w:rPr>
            </w:pPr>
            <w:r w:rsidRPr="00BF7A59">
              <w:rPr>
                <w:rFonts w:ascii="Arial" w:eastAsia="Times New Roman" w:hAnsi="Arial" w:cs="Arial"/>
                <w:bCs/>
                <w:sz w:val="24"/>
                <w:szCs w:val="24"/>
              </w:rPr>
              <w:t>Mohammad Hasan (Agent</w:t>
            </w:r>
            <w:r>
              <w:rPr>
                <w:rFonts w:ascii="Arial" w:eastAsia="Times New Roman" w:hAnsi="Arial" w:cs="Arial"/>
                <w:bCs/>
                <w:sz w:val="24"/>
                <w:szCs w:val="24"/>
              </w:rPr>
              <w:t xml:space="preserve"> for </w:t>
            </w:r>
            <w:r w:rsidRPr="00BF7A59">
              <w:rPr>
                <w:rFonts w:ascii="Arial" w:eastAsia="Times New Roman" w:hAnsi="Arial" w:cs="Arial"/>
                <w:bCs/>
                <w:sz w:val="24"/>
                <w:szCs w:val="24"/>
              </w:rPr>
              <w:t>Applicant)</w:t>
            </w:r>
          </w:p>
          <w:p w14:paraId="542A22E1" w14:textId="77777777" w:rsidR="00BF7A59" w:rsidRPr="00BF7A59" w:rsidRDefault="00BF7A59" w:rsidP="00BF7A59">
            <w:pPr>
              <w:tabs>
                <w:tab w:val="left" w:pos="3402"/>
                <w:tab w:val="left" w:pos="5670"/>
                <w:tab w:val="left" w:pos="7088"/>
                <w:tab w:val="left" w:pos="8222"/>
              </w:tabs>
              <w:spacing w:after="0" w:line="240" w:lineRule="auto"/>
              <w:jc w:val="both"/>
              <w:rPr>
                <w:rFonts w:ascii="Arial" w:eastAsia="Times New Roman" w:hAnsi="Arial" w:cs="Arial"/>
                <w:bCs/>
                <w:sz w:val="24"/>
                <w:szCs w:val="24"/>
              </w:rPr>
            </w:pPr>
          </w:p>
          <w:p w14:paraId="21A1C5BD" w14:textId="77777777" w:rsidR="00BF7A59" w:rsidRPr="00BF7A59" w:rsidRDefault="00BF7A59" w:rsidP="00BF7A59">
            <w:pPr>
              <w:tabs>
                <w:tab w:val="left" w:pos="3402"/>
                <w:tab w:val="left" w:pos="5670"/>
                <w:tab w:val="left" w:pos="7088"/>
                <w:tab w:val="left" w:pos="8222"/>
              </w:tabs>
              <w:spacing w:after="0" w:line="240" w:lineRule="auto"/>
              <w:jc w:val="both"/>
              <w:rPr>
                <w:rFonts w:ascii="Arial" w:eastAsia="Times New Roman" w:hAnsi="Arial" w:cs="Arial"/>
                <w:bCs/>
                <w:sz w:val="24"/>
                <w:szCs w:val="24"/>
              </w:rPr>
            </w:pPr>
          </w:p>
        </w:tc>
      </w:tr>
    </w:tbl>
    <w:p w14:paraId="1E2BD188" w14:textId="77777777" w:rsidR="005A3E89" w:rsidRDefault="005A3E89" w:rsidP="005A3E89"/>
    <w:p w14:paraId="38F2D9BF" w14:textId="77777777" w:rsidR="006F362A" w:rsidRDefault="006F362A"/>
    <w:sectPr w:rsidR="006F36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6D3"/>
    <w:rsid w:val="005A3E89"/>
    <w:rsid w:val="006F362A"/>
    <w:rsid w:val="009706D3"/>
    <w:rsid w:val="00A1080A"/>
    <w:rsid w:val="00B74EBB"/>
    <w:rsid w:val="00BF7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F71D6"/>
  <w15:chartTrackingRefBased/>
  <w15:docId w15:val="{1AFE4644-DC47-4A1E-90D7-FE701F0C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E89"/>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4EB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98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563</Words>
  <Characters>3212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Reshima Patel</dc:creator>
  <cp:keywords/>
  <dc:description/>
  <cp:lastModifiedBy>Mwimanji Chellah</cp:lastModifiedBy>
  <cp:revision>2</cp:revision>
  <dcterms:created xsi:type="dcterms:W3CDTF">2023-02-15T12:54:00Z</dcterms:created>
  <dcterms:modified xsi:type="dcterms:W3CDTF">2023-02-15T12:54:00Z</dcterms:modified>
</cp:coreProperties>
</file>